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4A" w:rsidRPr="00BC7F4A" w:rsidRDefault="00BC7F4A" w:rsidP="00BC7F4A"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</w:rPr>
      </w:pPr>
      <w:proofErr w:type="gramStart"/>
      <w:r w:rsidRPr="00BC7F4A"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</w:rPr>
        <w:t>5</w:t>
      </w:r>
      <w:proofErr w:type="gramEnd"/>
      <w:r w:rsidRPr="00BC7F4A"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</w:rPr>
        <w:t xml:space="preserve"> Proven Benefits Of Play</w:t>
      </w:r>
    </w:p>
    <w:p w:rsidR="00BC7F4A" w:rsidRPr="00BC7F4A" w:rsidRDefault="00BC7F4A" w:rsidP="00BC7F4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767676"/>
          <w:sz w:val="24"/>
          <w:szCs w:val="24"/>
        </w:rPr>
      </w:pPr>
      <w:r w:rsidRPr="00BC7F4A">
        <w:rPr>
          <w:rFonts w:ascii="inherit" w:eastAsia="Times New Roman" w:hAnsi="inherit" w:cs="Helvetica"/>
          <w:color w:val="767676"/>
          <w:sz w:val="24"/>
          <w:szCs w:val="24"/>
          <w:bdr w:val="none" w:sz="0" w:space="0" w:color="auto" w:frame="1"/>
        </w:rPr>
        <w:t>August 31, 20186:15 AM ET</w:t>
      </w:r>
    </w:p>
    <w:p w:rsidR="00BC7F4A" w:rsidRPr="00BC7F4A" w:rsidRDefault="00BC7F4A" w:rsidP="00BC7F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C7F4A" w:rsidRPr="00BC7F4A" w:rsidRDefault="00BC7F4A" w:rsidP="00BC7F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aps/>
          <w:color w:val="000000"/>
          <w:sz w:val="24"/>
          <w:szCs w:val="24"/>
        </w:rPr>
      </w:pPr>
      <w:hyperlink r:id="rId5" w:history="1">
        <w:r w:rsidRPr="00BC7F4A">
          <w:rPr>
            <w:rFonts w:ascii="Helvetica" w:eastAsia="Times New Roman" w:hAnsi="Helvetica" w:cs="Helvetica"/>
            <w:caps/>
            <w:color w:val="5076B8"/>
            <w:sz w:val="24"/>
            <w:szCs w:val="24"/>
            <w:bdr w:val="none" w:sz="0" w:space="0" w:color="auto" w:frame="1"/>
          </w:rPr>
          <w:t>ANYA KAMENETZ</w:t>
        </w:r>
      </w:hyperlink>
    </w:p>
    <w:p w:rsidR="00BC7F4A" w:rsidRPr="00BC7F4A" w:rsidRDefault="00BC7F4A" w:rsidP="00BC7F4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" w:history="1">
        <w:proofErr w:type="spellStart"/>
        <w:r w:rsidRPr="00BC7F4A">
          <w:rPr>
            <w:rFonts w:ascii="Helvetica" w:eastAsia="Times New Roman" w:hAnsi="Helvetica" w:cs="Helvetica"/>
            <w:color w:val="5076B8"/>
            <w:sz w:val="24"/>
            <w:szCs w:val="24"/>
            <w:bdr w:val="none" w:sz="0" w:space="0" w:color="auto" w:frame="1"/>
          </w:rPr>
          <w:t>Facebook</w:t>
        </w:r>
      </w:hyperlink>
      <w:hyperlink r:id="rId7" w:history="1">
        <w:r w:rsidRPr="00BC7F4A">
          <w:rPr>
            <w:rFonts w:ascii="Helvetica" w:eastAsia="Times New Roman" w:hAnsi="Helvetica" w:cs="Helvetica"/>
            <w:color w:val="5076B8"/>
            <w:sz w:val="24"/>
            <w:szCs w:val="24"/>
            <w:bdr w:val="none" w:sz="0" w:space="0" w:color="auto" w:frame="1"/>
          </w:rPr>
          <w:t>Twitter</w:t>
        </w:r>
        <w:proofErr w:type="spellEnd"/>
      </w:hyperlink>
    </w:p>
    <w:p w:rsidR="00BC7F4A" w:rsidRPr="00BC7F4A" w:rsidRDefault="00BC7F4A" w:rsidP="00BC7F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C7F4A" w:rsidRPr="00BC7F4A" w:rsidRDefault="00BC7F4A" w:rsidP="00BC7F4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767676"/>
          <w:sz w:val="24"/>
          <w:szCs w:val="24"/>
        </w:rPr>
      </w:pPr>
      <w:r w:rsidRPr="00BC7F4A">
        <w:rPr>
          <w:rFonts w:ascii="inherit" w:eastAsia="Times New Roman" w:hAnsi="inherit" w:cs="Helvetica"/>
          <w:i/>
          <w:iCs/>
          <w:color w:val="767676"/>
          <w:sz w:val="24"/>
          <w:szCs w:val="24"/>
          <w:bdr w:val="none" w:sz="0" w:space="0" w:color="auto" w:frame="1"/>
        </w:rPr>
        <w:t>LA Johnson/NPR</w:t>
      </w:r>
    </w:p>
    <w:p w:rsidR="00BC7F4A" w:rsidRPr="00BC7F4A" w:rsidRDefault="00BC7F4A" w:rsidP="00BC7F4A">
      <w:pPr>
        <w:shd w:val="clear" w:color="auto" w:fill="FFFFFF"/>
        <w:spacing w:after="282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It may be a new school year, yet I come to sing the praises of trampolines and </w:t>
      </w: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bubble-blowing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, pillow forts and peekaboo, Monopoly and Marco Polo.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A</w:t>
      </w:r>
      <w:hyperlink r:id="rId8" w:history="1">
        <w:r w:rsidRPr="00BC7F4A">
          <w:rPr>
            <w:rFonts w:ascii="inherit" w:eastAsia="Times New Roman" w:hAnsi="inherit" w:cs="Times New Roman"/>
            <w:color w:val="5076B8"/>
            <w:sz w:val="24"/>
            <w:szCs w:val="24"/>
            <w:bdr w:val="none" w:sz="0" w:space="0" w:color="auto" w:frame="1"/>
          </w:rPr>
          <w:t> new paper</w:t>
        </w:r>
      </w:hyperlink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 in the journal </w:t>
      </w:r>
      <w:r w:rsidRPr="00BC7F4A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Pediatrics</w:t>
      </w: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 summarizes the evidence for letting kids let loose. "Play is not frivolous," the paper insists, twice. "It is brain building." The authors — Michael 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Yogman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, Andrew Garner, Jeffrey Hutchinson, Kathy Hirsh-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Pasek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and Roberta 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Michnick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Golinkoff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— ask pediatricians to take an active role by writing a "prescription for play" for their young patients in the first two years of life.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"Play is disappearing," says Hirsh-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Pasek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, a developmental psychologist who is a professor at Temple University and a senior fellow at the Brookings Institution. By targeting doctors, she explains, the paper hopes to build on the success of a literacy initiative called Reach Out and Read. That program reaches nearly 5 million children annually by giving out children's books at </w:t>
      </w:r>
      <w:hyperlink r:id="rId9" w:history="1">
        <w:r w:rsidRPr="00BC7F4A">
          <w:rPr>
            <w:rFonts w:ascii="inherit" w:eastAsia="Times New Roman" w:hAnsi="inherit" w:cs="Times New Roman"/>
            <w:color w:val="5076B8"/>
            <w:sz w:val="24"/>
            <w:szCs w:val="24"/>
            <w:bdr w:val="none" w:sz="0" w:space="0" w:color="auto" w:frame="1"/>
          </w:rPr>
          <w:t>doctor visits</w:t>
        </w:r>
      </w:hyperlink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. "You have an opportunity there" to change behavior, she says.</w:t>
      </w:r>
    </w:p>
    <w:p w:rsidR="00BC7F4A" w:rsidRPr="00BC7F4A" w:rsidRDefault="00BC7F4A" w:rsidP="00BC7F4A">
      <w:pPr>
        <w:shd w:val="clear" w:color="auto" w:fill="FFFFFF"/>
        <w:spacing w:after="282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Prescribing play for kids? Really?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It's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a sign that "we're living in different times," comments Anthony 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DeBenedet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, a doctor, and co-author of </w:t>
      </w:r>
      <w:r w:rsidRPr="00BC7F4A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The Art of Roughhousing</w:t>
      </w: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 and the author of </w:t>
      </w:r>
      <w:r w:rsidRPr="00BC7F4A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Playful Intelligence, </w:t>
      </w: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who was not involved in the paper. </w:t>
      </w: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But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he calls the article "beautiful" in the way it marshals the hard evidence in favor of climbing trees and talking on banana phones.</w:t>
      </w:r>
    </w:p>
    <w:p w:rsidR="00BC7F4A" w:rsidRPr="00BC7F4A" w:rsidRDefault="00BC7F4A" w:rsidP="00BC7F4A">
      <w:pPr>
        <w:shd w:val="clear" w:color="auto" w:fill="FFFFFF"/>
        <w:spacing w:after="282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Play is, by definition, intrinsically motivated. People and many animals do it just because. </w:t>
      </w: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But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apparently parents and teachers these days need more of a nudge than that to make the space for play. </w:t>
      </w: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So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here are some of the research findings that appear in the paper.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1. Play is essential for healthy brain development.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In order to grow and develop healthy connections, our brains need plenty of something called brain-derived neurotrophic factor, or BDNF</w:t>
      </w:r>
      <w:r w:rsidRPr="00BC7F4A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. </w:t>
      </w: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This paper cites </w:t>
      </w:r>
      <w:hyperlink r:id="rId10" w:history="1">
        <w:r w:rsidRPr="00BC7F4A">
          <w:rPr>
            <w:rFonts w:ascii="inherit" w:eastAsia="Times New Roman" w:hAnsi="inherit" w:cs="Times New Roman"/>
            <w:color w:val="5076B8"/>
            <w:sz w:val="24"/>
            <w:szCs w:val="24"/>
            <w:bdr w:val="none" w:sz="0" w:space="0" w:color="auto" w:frame="1"/>
          </w:rPr>
          <w:t>studies showing</w:t>
        </w:r>
      </w:hyperlink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 what happened when young rats </w:t>
      </w: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were allowed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to tussle and tumble together. Half an hour of this kind of play actually</w:t>
      </w:r>
      <w:r w:rsidRPr="00BC7F4A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 changed the expression of their genes</w:t>
      </w: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 in a way that promoted the production of BDNF.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2. Play reduces obesity and associated diseases.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Toddlers with plenty of chances to run, jump and climb grow into kids who are physically confident and more likely to be active and healthy adults.</w:t>
      </w:r>
      <w:hyperlink r:id="rId11" w:history="1">
        <w:r w:rsidRPr="00BC7F4A">
          <w:rPr>
            <w:rFonts w:ascii="inherit" w:eastAsia="Times New Roman" w:hAnsi="inherit" w:cs="Times New Roman"/>
            <w:color w:val="5076B8"/>
            <w:sz w:val="24"/>
            <w:szCs w:val="24"/>
            <w:bdr w:val="none" w:sz="0" w:space="0" w:color="auto" w:frame="1"/>
          </w:rPr>
          <w:t> One study</w:t>
        </w:r>
      </w:hyperlink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 cited in this paper looked at </w:t>
      </w: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lastRenderedPageBreak/>
        <w:t xml:space="preserve">children in Head Start preschools, which serve low-income communities. The young ones who got at least an hour a day of outdoor play showed significant improvement in their body mass indexes. Those who got the </w:t>
      </w: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most outdoor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time were 42 percent less likely to be overweight by the end of the year, with positive associations strongest among children who grew up in the least-safe neighborhoods.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3. Play helps children manage stress and even recover from trauma.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This is an emerging area, and "we need much more research," says Hirsh-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Pasek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. The paper cites animal studies, as well as </w:t>
      </w:r>
      <w:hyperlink r:id="rId12" w:history="1">
        <w:r w:rsidRPr="00BC7F4A">
          <w:rPr>
            <w:rFonts w:ascii="inherit" w:eastAsia="Times New Roman" w:hAnsi="inherit" w:cs="Times New Roman"/>
            <w:color w:val="5076B8"/>
            <w:sz w:val="24"/>
            <w:szCs w:val="24"/>
            <w:bdr w:val="none" w:sz="0" w:space="0" w:color="auto" w:frame="1"/>
          </w:rPr>
          <w:t>a study</w:t>
        </w:r>
      </w:hyperlink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 of a yearlong intervention in a preschool. Young children with disruptive behavior </w:t>
      </w: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were assigned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to play regularly, one-on-one with a teacher, with the adult letting the child take the lead. This is an approach known as </w:t>
      </w:r>
      <w:hyperlink r:id="rId13" w:history="1">
        <w:r w:rsidRPr="00BC7F4A">
          <w:rPr>
            <w:rFonts w:ascii="inherit" w:eastAsia="Times New Roman" w:hAnsi="inherit" w:cs="Times New Roman"/>
            <w:color w:val="5076B8"/>
            <w:sz w:val="24"/>
            <w:szCs w:val="24"/>
            <w:bdr w:val="none" w:sz="0" w:space="0" w:color="auto" w:frame="1"/>
          </w:rPr>
          <w:t>"banking time,"</w:t>
        </w:r>
      </w:hyperlink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 as in storing up warm, relationship-building moments. Compared to a control group, the children showed improved behavior and reduced cortisol, a stress hormone.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4. Play helps families bond.</w:t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Continuing with the theme of banking time, play is also important for building relationships between parents or other caregivers and kids, Hirsh-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Pasek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points out. "The conversations with kids that come out in play are brain-builders." </w:t>
      </w: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And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play encourages </w:t>
      </w:r>
      <w:hyperlink r:id="rId14" w:history="1">
        <w:r w:rsidRPr="00BC7F4A">
          <w:rPr>
            <w:rFonts w:ascii="inherit" w:eastAsia="Times New Roman" w:hAnsi="inherit" w:cs="Times New Roman"/>
            <w:color w:val="5076B8"/>
            <w:sz w:val="24"/>
            <w:szCs w:val="24"/>
            <w:bdr w:val="none" w:sz="0" w:space="0" w:color="auto" w:frame="1"/>
          </w:rPr>
          <w:t>emotional attunement</w:t>
        </w:r>
      </w:hyperlink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 — getting on the same page, feelings-wise — which in turn can help children learn to regulate their emotions when the cookie crumbles.</w:t>
      </w: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br/>
      </w:r>
    </w:p>
    <w:p w:rsidR="00BC7F4A" w:rsidRPr="00BC7F4A" w:rsidRDefault="00BC7F4A" w:rsidP="00BC7F4A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5. Play contributes to academic skills.</w:t>
      </w:r>
    </w:p>
    <w:p w:rsidR="00BC7F4A" w:rsidRPr="00BC7F4A" w:rsidRDefault="00BC7F4A" w:rsidP="00BC7F4A">
      <w:pPr>
        <w:shd w:val="clear" w:color="auto" w:fill="FFFFFF"/>
        <w:spacing w:after="282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No, everything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doesn't have to be about test scores! </w:t>
      </w:r>
      <w:proofErr w:type="gram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But</w:t>
      </w:r>
      <w:proofErr w:type="gram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play is also good for test scores, says Hirsh-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Pasek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. This paper argues that at tender ages, improvisational pretend-play, not direct instruction, is what really feeds both language development and general knowledge, not to mention, again, kids' intrinsic motivation. Hirsh-</w:t>
      </w:r>
      <w:proofErr w:type="spellStart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Pasek</w:t>
      </w:r>
      <w:proofErr w:type="spellEnd"/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 xml:space="preserve"> suggests that parents start small.</w:t>
      </w:r>
    </w:p>
    <w:p w:rsidR="00BC7F4A" w:rsidRPr="00BC7F4A" w:rsidRDefault="00BC7F4A" w:rsidP="00BC7F4A">
      <w:pPr>
        <w:shd w:val="clear" w:color="auto" w:fill="FFFFFF"/>
        <w:spacing w:after="282" w:line="276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C7F4A">
        <w:rPr>
          <w:rFonts w:ascii="inherit" w:eastAsia="Times New Roman" w:hAnsi="inherit" w:cs="Times New Roman"/>
          <w:color w:val="333333"/>
          <w:sz w:val="24"/>
          <w:szCs w:val="24"/>
        </w:rPr>
        <w:t>"Playing with blocks for even two minutes helps you use words together. It builds greater STEM learning skills. And I think it benefits parents, too!"</w:t>
      </w:r>
    </w:p>
    <w:p w:rsidR="00A606EF" w:rsidRDefault="00565FDC">
      <w:bookmarkStart w:id="0" w:name="_GoBack"/>
      <w:bookmarkEnd w:id="0"/>
    </w:p>
    <w:sectPr w:rsidR="00A6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073B"/>
    <w:multiLevelType w:val="multilevel"/>
    <w:tmpl w:val="34E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4A"/>
    <w:rsid w:val="003218F8"/>
    <w:rsid w:val="00565FDC"/>
    <w:rsid w:val="00BC7F4A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ABF3"/>
  <w15:chartTrackingRefBased/>
  <w15:docId w15:val="{FB636F37-AC4D-438D-866C-5618AB1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7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7F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DefaultParagraphFont"/>
    <w:rsid w:val="00BC7F4A"/>
  </w:style>
  <w:style w:type="character" w:customStyle="1" w:styleId="time">
    <w:name w:val="time"/>
    <w:basedOn w:val="DefaultParagraphFont"/>
    <w:rsid w:val="00BC7F4A"/>
  </w:style>
  <w:style w:type="character" w:styleId="Hyperlink">
    <w:name w:val="Hyperlink"/>
    <w:basedOn w:val="DefaultParagraphFont"/>
    <w:uiPriority w:val="99"/>
    <w:semiHidden/>
    <w:unhideWhenUsed/>
    <w:rsid w:val="00BC7F4A"/>
    <w:rPr>
      <w:color w:val="0000FF"/>
      <w:u w:val="single"/>
    </w:rPr>
  </w:style>
  <w:style w:type="paragraph" w:customStyle="1" w:styleId="bylinename">
    <w:name w:val="byline__name"/>
    <w:basedOn w:val="Normal"/>
    <w:rsid w:val="00BC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BC7F4A"/>
  </w:style>
  <w:style w:type="paragraph" w:styleId="NormalWeb">
    <w:name w:val="Normal (Web)"/>
    <w:basedOn w:val="Normal"/>
    <w:uiPriority w:val="99"/>
    <w:semiHidden/>
    <w:unhideWhenUsed/>
    <w:rsid w:val="00BC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7F4A"/>
    <w:rPr>
      <w:i/>
      <w:iCs/>
    </w:rPr>
  </w:style>
  <w:style w:type="character" w:styleId="Strong">
    <w:name w:val="Strong"/>
    <w:basedOn w:val="DefaultParagraphFont"/>
    <w:uiPriority w:val="22"/>
    <w:qFormat/>
    <w:rsid w:val="00BC7F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487">
          <w:marLeft w:val="20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3654">
          <w:marLeft w:val="20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2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2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333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3850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6481">
          <w:marLeft w:val="20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5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55391">
              <w:marLeft w:val="225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57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72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673869">
              <w:marLeft w:val="225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254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16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ontent/early/2018/08/16/peds.2018-2058.short" TargetMode="External"/><Relationship Id="rId13" Type="http://schemas.openxmlformats.org/officeDocument/2006/relationships/hyperlink" Target="https://static1.squarespace.com/static/519fe4bae4b02061e74e5de7/t/54629eece4b0d7f5011b1d2e/1415749356761/Banking+Time+Techniques+Handout.pdf%2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tter.com/anya1anya" TargetMode="External"/><Relationship Id="rId12" Type="http://schemas.openxmlformats.org/officeDocument/2006/relationships/hyperlink" Target="https://www.ncbi.nlm.nih.gov/pubmed/27613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nyaanya" TargetMode="External"/><Relationship Id="rId11" Type="http://schemas.openxmlformats.org/officeDocument/2006/relationships/hyperlink" Target="https://www.ncbi.nlm.nih.gov/pubmed/26372047" TargetMode="External"/><Relationship Id="rId5" Type="http://schemas.openxmlformats.org/officeDocument/2006/relationships/hyperlink" Target="https://www.npr.org/people/302894536/anya-kamenet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11927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choutandread.org/our-impact/" TargetMode="External"/><Relationship Id="rId14" Type="http://schemas.openxmlformats.org/officeDocument/2006/relationships/hyperlink" Target="https://www.ncbi.nlm.nih.gov/pubmed/25417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1</cp:revision>
  <cp:lastPrinted>2018-09-10T17:09:00Z</cp:lastPrinted>
  <dcterms:created xsi:type="dcterms:W3CDTF">2018-09-10T14:41:00Z</dcterms:created>
  <dcterms:modified xsi:type="dcterms:W3CDTF">2018-09-10T17:50:00Z</dcterms:modified>
</cp:coreProperties>
</file>